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13"/>
        <w:gridCol w:w="4834"/>
      </w:tblGrid>
      <w:tr w:rsidR="00732B12">
        <w:trPr>
          <w:trHeight w:hRule="exact" w:val="680"/>
        </w:trPr>
        <w:tc>
          <w:tcPr>
            <w:tcW w:w="9347" w:type="dxa"/>
            <w:gridSpan w:val="2"/>
            <w:tcMar>
              <w:left w:w="0" w:type="dxa"/>
              <w:right w:w="0" w:type="dxa"/>
            </w:tcMar>
          </w:tcPr>
          <w:p w:rsidR="00732B12" w:rsidRDefault="00382274">
            <w:pPr>
              <w:pStyle w:val="P68B1DB1-a01"/>
              <w:jc w:val="right"/>
            </w:pPr>
            <w:r>
              <w:t>E</w:t>
            </w:r>
          </w:p>
        </w:tc>
      </w:tr>
      <w:tr w:rsidR="00732B12">
        <w:tc>
          <w:tcPr>
            <w:tcW w:w="4513" w:type="dxa"/>
            <w:tcBorders>
              <w:bottom w:val="single" w:sz="4" w:space="0" w:color="000000"/>
            </w:tcBorders>
            <w:tcMar>
              <w:bottom w:w="170" w:type="dxa"/>
            </w:tcMar>
          </w:tcPr>
          <w:p w:rsidR="00732B12" w:rsidRDefault="00732B12"/>
        </w:tc>
        <w:tc>
          <w:tcPr>
            <w:tcW w:w="4834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32B12" w:rsidRDefault="00382274">
            <w:r>
              <w:rPr>
                <w:noProof/>
              </w:rPr>
              <w:drawing>
                <wp:inline distT="0" distB="0" distL="0" distR="0">
                  <wp:extent cx="1857375" cy="132397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B12">
        <w:trPr>
          <w:trHeight w:hRule="exact" w:val="397"/>
        </w:trPr>
        <w:tc>
          <w:tcPr>
            <w:tcW w:w="9347" w:type="dxa"/>
            <w:gridSpan w:val="2"/>
            <w:tcBorders>
              <w:top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732B12" w:rsidRDefault="00382274">
            <w:pPr>
              <w:pStyle w:val="P68B1DB1-a02"/>
            </w:pPr>
            <w:r>
              <w:t>региональный вебинар</w:t>
            </w:r>
          </w:p>
        </w:tc>
      </w:tr>
      <w:tr w:rsidR="00732B12">
        <w:trPr>
          <w:trHeight w:hRule="exact" w:val="340"/>
        </w:trPr>
        <w:tc>
          <w:tcPr>
            <w:tcW w:w="9347" w:type="dxa"/>
            <w:gridSpan w:val="2"/>
            <w:tcBorders>
              <w:top w:val="single" w:sz="4" w:space="0" w:color="00000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32B12" w:rsidRDefault="00382274">
            <w:pPr>
              <w:pStyle w:val="P68B1DB1-a03"/>
              <w:jc w:val="right"/>
            </w:pPr>
            <w:r>
              <w:t xml:space="preserve">  </w:t>
            </w:r>
            <w:bookmarkStart w:id="0" w:name="Code"/>
            <w:bookmarkEnd w:id="0"/>
            <w:r>
              <w:t xml:space="preserve">ВОИС/.../26/Inf/1 Prov.  </w:t>
            </w:r>
          </w:p>
        </w:tc>
      </w:tr>
      <w:tr w:rsidR="00732B12">
        <w:trPr>
          <w:trHeight w:hRule="exact" w:val="170"/>
        </w:trPr>
        <w:tc>
          <w:tcPr>
            <w:tcW w:w="9347" w:type="dxa"/>
            <w:gridSpan w:val="2"/>
            <w:tcMar>
              <w:left w:w="0" w:type="dxa"/>
              <w:right w:w="0" w:type="dxa"/>
            </w:tcMar>
            <w:vAlign w:val="bottom"/>
          </w:tcPr>
          <w:p w:rsidR="00732B12" w:rsidRDefault="00382274">
            <w:pPr>
              <w:pStyle w:val="P68B1DB1-a03"/>
              <w:jc w:val="right"/>
            </w:pPr>
            <w:r>
              <w:t xml:space="preserve">ОРИГИНАЛ:  </w:t>
            </w:r>
            <w:bookmarkStart w:id="1" w:name="Original"/>
            <w:bookmarkEnd w:id="1"/>
            <w:r>
              <w:t>английский</w:t>
            </w:r>
          </w:p>
        </w:tc>
      </w:tr>
      <w:tr w:rsidR="00732B12">
        <w:trPr>
          <w:trHeight w:hRule="exact" w:val="198"/>
        </w:trPr>
        <w:tc>
          <w:tcPr>
            <w:tcW w:w="9347" w:type="dxa"/>
            <w:gridSpan w:val="2"/>
            <w:tcMar>
              <w:left w:w="0" w:type="dxa"/>
              <w:right w:w="0" w:type="dxa"/>
            </w:tcMar>
            <w:vAlign w:val="bottom"/>
          </w:tcPr>
          <w:p w:rsidR="00732B12" w:rsidRDefault="00382274">
            <w:pPr>
              <w:pStyle w:val="P68B1DB1-a03"/>
              <w:jc w:val="right"/>
            </w:pPr>
            <w:r>
              <w:t xml:space="preserve">Дата: 29 </w:t>
            </w:r>
            <w:bookmarkStart w:id="2" w:name="Date"/>
            <w:bookmarkEnd w:id="2"/>
            <w:r>
              <w:t>января 2026 года</w:t>
            </w:r>
          </w:p>
          <w:p w:rsidR="00732B12" w:rsidRDefault="00732B12">
            <w:pPr>
              <w:jc w:val="center"/>
              <w:rPr>
                <w:rFonts w:ascii="Arial Black" w:hAnsi="Arial Black"/>
                <w:caps/>
                <w:sz w:val="15"/>
              </w:rPr>
            </w:pPr>
          </w:p>
        </w:tc>
      </w:tr>
    </w:tbl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382274">
      <w:pPr>
        <w:pStyle w:val="P68B1DB1-a04"/>
      </w:pPr>
      <w:proofErr w:type="gramStart"/>
      <w:r>
        <w:t>Региональный</w:t>
      </w:r>
      <w:proofErr w:type="gramEnd"/>
      <w:r>
        <w:t xml:space="preserve"> вебинар </w:t>
      </w:r>
      <w:r w:rsidR="007238AE">
        <w:t>«</w:t>
      </w:r>
      <w:r>
        <w:t>Э</w:t>
      </w:r>
      <w:r w:rsidR="007238AE">
        <w:t>ффективно</w:t>
      </w:r>
      <w:r>
        <w:t>е</w:t>
      </w:r>
      <w:r w:rsidR="007238AE">
        <w:t xml:space="preserve"> использова</w:t>
      </w:r>
      <w:r>
        <w:t>ние</w:t>
      </w:r>
      <w:r w:rsidR="007238AE">
        <w:t xml:space="preserve"> медиаци</w:t>
      </w:r>
      <w:r>
        <w:t>и</w:t>
      </w:r>
      <w:r w:rsidR="007238AE">
        <w:t xml:space="preserve"> и арбитраж</w:t>
      </w:r>
      <w:r>
        <w:t>а</w:t>
      </w:r>
      <w:r w:rsidR="007238AE">
        <w:t xml:space="preserve"> ВОИС для разрешения споров в области интеллектуальной собственности и инноваций</w:t>
      </w:r>
      <w:r w:rsidRPr="00382274">
        <w:t xml:space="preserve"> </w:t>
      </w:r>
      <w:r>
        <w:t>для МСП</w:t>
      </w:r>
      <w:r w:rsidR="007238AE">
        <w:t xml:space="preserve">» </w:t>
      </w:r>
    </w:p>
    <w:p w:rsidR="00732B12" w:rsidRDefault="00732B12"/>
    <w:p w:rsidR="00732B12" w:rsidRDefault="00382274">
      <w:r>
        <w:t>организован</w:t>
      </w:r>
    </w:p>
    <w:p w:rsidR="00732B12" w:rsidRDefault="00382274">
      <w:r>
        <w:t>Всемирн</w:t>
      </w:r>
      <w:r w:rsidR="004A4682">
        <w:t>ой</w:t>
      </w:r>
      <w:r>
        <w:t xml:space="preserve"> организаци</w:t>
      </w:r>
      <w:r w:rsidR="004A4682">
        <w:t>ей</w:t>
      </w:r>
      <w:r>
        <w:t xml:space="preserve"> интеллектуальной собственности (ВОИС)</w:t>
      </w:r>
    </w:p>
    <w:p w:rsidR="00732B12" w:rsidRDefault="00732B12"/>
    <w:p w:rsidR="00732B12" w:rsidRDefault="00382274">
      <w:pPr>
        <w:pStyle w:val="P68B1DB1-a05"/>
      </w:pPr>
      <w:r>
        <w:t>Онлайн, 17 марта 2026 г.</w:t>
      </w:r>
    </w:p>
    <w:p w:rsidR="00732B12" w:rsidRDefault="00732B12"/>
    <w:p w:rsidR="00732B12" w:rsidRDefault="00732B12"/>
    <w:p w:rsidR="00732B12" w:rsidRDefault="00732B12"/>
    <w:p w:rsidR="00732B12" w:rsidRDefault="004A4682">
      <w:pPr>
        <w:pStyle w:val="P68B1DB1-a06"/>
      </w:pPr>
      <w:bookmarkStart w:id="3" w:name="TitleOfDoc"/>
      <w:bookmarkEnd w:id="3"/>
      <w:r>
        <w:t>Проект</w:t>
      </w:r>
      <w:r w:rsidR="00382274">
        <w:t xml:space="preserve"> программ</w:t>
      </w:r>
      <w:r>
        <w:t>ы</w:t>
      </w:r>
    </w:p>
    <w:p w:rsidR="00732B12" w:rsidRDefault="00732B12"/>
    <w:p w:rsidR="00732B12" w:rsidRDefault="00382274">
      <w:pPr>
        <w:pStyle w:val="P68B1DB1-a07"/>
      </w:pPr>
      <w:bookmarkStart w:id="4" w:name="Prepared"/>
      <w:bookmarkEnd w:id="4"/>
      <w:r>
        <w:t>подготовлено Международным бюро</w:t>
      </w:r>
    </w:p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/>
    <w:p w:rsidR="00732B12" w:rsidRDefault="00732B12">
      <w:pPr>
        <w:rPr>
          <w:u w:val="single"/>
        </w:rPr>
      </w:pPr>
    </w:p>
    <w:p w:rsidR="00732B12" w:rsidRDefault="00732B12">
      <w:pPr>
        <w:rPr>
          <w:u w:val="single"/>
        </w:rPr>
      </w:pPr>
    </w:p>
    <w:p w:rsidR="00732B12" w:rsidRDefault="00732B12">
      <w:pPr>
        <w:rPr>
          <w:u w:val="single"/>
        </w:rPr>
      </w:pPr>
    </w:p>
    <w:p w:rsidR="00732B12" w:rsidRDefault="00382274">
      <w:pPr>
        <w:pStyle w:val="P68B1DB1-a08"/>
      </w:pPr>
      <w:r>
        <w:t>Вторник, 17 марта 2026 года</w:t>
      </w:r>
    </w:p>
    <w:p w:rsidR="00732B12" w:rsidRDefault="00382274">
      <w:pPr>
        <w:pStyle w:val="P68B1DB1-a49"/>
      </w:pPr>
      <w:r>
        <w:t>(</w:t>
      </w:r>
      <w:r w:rsidR="007238AE">
        <w:t xml:space="preserve">Время </w:t>
      </w:r>
      <w:r w:rsidR="004C0A32">
        <w:t>московское</w:t>
      </w:r>
      <w:r>
        <w:t>)</w:t>
      </w:r>
    </w:p>
    <w:p w:rsidR="00732B12" w:rsidRDefault="00732B12"/>
    <w:p w:rsidR="00732B12" w:rsidRDefault="004C0A32">
      <w:pPr>
        <w:tabs>
          <w:tab w:val="left" w:pos="3402"/>
        </w:tabs>
        <w:rPr>
          <w:b/>
        </w:rPr>
      </w:pPr>
      <w:r>
        <w:t>11</w:t>
      </w:r>
      <w:r w:rsidR="00382274">
        <w:t xml:space="preserve">:00 – </w:t>
      </w:r>
      <w:r>
        <w:t>11</w:t>
      </w:r>
      <w:r w:rsidR="00382274">
        <w:t>:10</w:t>
      </w:r>
      <w:r w:rsidR="00382274">
        <w:tab/>
      </w:r>
      <w:r w:rsidR="00382274" w:rsidRPr="008E4FA7">
        <w:rPr>
          <w:rFonts w:cs="Arial"/>
        </w:rPr>
        <w:tab/>
      </w:r>
      <w:r w:rsidR="004A4682" w:rsidRPr="008E4FA7">
        <w:rPr>
          <w:rFonts w:cs="Arial"/>
          <w:b/>
        </w:rPr>
        <w:t>Церемония</w:t>
      </w:r>
      <w:r w:rsidR="004A4682">
        <w:rPr>
          <w:b/>
        </w:rPr>
        <w:t xml:space="preserve"> открытия</w:t>
      </w:r>
    </w:p>
    <w:p w:rsidR="00732B12" w:rsidRDefault="00732B12">
      <w:pPr>
        <w:tabs>
          <w:tab w:val="left" w:pos="1701"/>
          <w:tab w:val="left" w:pos="2552"/>
          <w:tab w:val="left" w:pos="4820"/>
        </w:tabs>
      </w:pPr>
    </w:p>
    <w:p w:rsidR="00732B12" w:rsidRDefault="00382274">
      <w:pPr>
        <w:tabs>
          <w:tab w:val="left" w:pos="3402"/>
        </w:tabs>
      </w:pPr>
      <w:r>
        <w:tab/>
      </w:r>
      <w:r>
        <w:tab/>
      </w:r>
      <w:r w:rsidR="004A4682">
        <w:t>Приветственные слова</w:t>
      </w:r>
      <w:r>
        <w:t>:</w:t>
      </w:r>
    </w:p>
    <w:p w:rsidR="00732B12" w:rsidRDefault="00732B12"/>
    <w:p w:rsidR="00732B12" w:rsidRDefault="00382274">
      <w:pPr>
        <w:tabs>
          <w:tab w:val="left" w:pos="3402"/>
        </w:tabs>
        <w:ind w:left="3402" w:hanging="3402"/>
      </w:pPr>
      <w:bookmarkStart w:id="5" w:name="_Hlk190093490"/>
      <w:r>
        <w:tab/>
        <w:t>Г-н Павел Спицын, директор Отделения ВОИС в Российской Федерации (WRO), Сектор регионального и национального развития (RNDS), ВОИС, Москва</w:t>
      </w:r>
    </w:p>
    <w:p w:rsidR="00732B12" w:rsidRDefault="00732B12">
      <w:pPr>
        <w:tabs>
          <w:tab w:val="left" w:pos="3402"/>
        </w:tabs>
        <w:ind w:left="3402" w:hanging="3402"/>
      </w:pPr>
    </w:p>
    <w:p w:rsidR="00732B12" w:rsidRDefault="00382274">
      <w:pPr>
        <w:tabs>
          <w:tab w:val="left" w:pos="3402"/>
        </w:tabs>
        <w:ind w:left="3402" w:hanging="3402"/>
      </w:pPr>
      <w:r>
        <w:tab/>
        <w:t xml:space="preserve">Г-н Илья Грибков, руководитель </w:t>
      </w:r>
      <w:r w:rsidR="004A4682">
        <w:t>С</w:t>
      </w:r>
      <w:r>
        <w:t xml:space="preserve">екции стран Кавказа, Центральной </w:t>
      </w:r>
      <w:r w:rsidR="004A4682">
        <w:t xml:space="preserve">Азии и Восточной Европы, Отдел </w:t>
      </w:r>
      <w:r>
        <w:t xml:space="preserve">стран с переходной </w:t>
      </w:r>
      <w:r w:rsidR="007238AE">
        <w:t xml:space="preserve">и развитой </w:t>
      </w:r>
      <w:r>
        <w:t>экономикой (TDC), Департамент по сотрудничеству в целях развития (DDC), Сектор регионального и национального развития (RNDS), ВОИС, Женева.</w:t>
      </w:r>
    </w:p>
    <w:p w:rsidR="00732B12" w:rsidRDefault="00732B12">
      <w:pPr>
        <w:tabs>
          <w:tab w:val="left" w:pos="3402"/>
        </w:tabs>
        <w:ind w:left="3402" w:hanging="3402"/>
      </w:pPr>
    </w:p>
    <w:p w:rsidR="00732B12" w:rsidRDefault="00382274">
      <w:pPr>
        <w:tabs>
          <w:tab w:val="left" w:pos="3402"/>
        </w:tabs>
        <w:ind w:left="3402" w:hanging="3402"/>
      </w:pPr>
      <w:r>
        <w:tab/>
      </w:r>
      <w:r>
        <w:tab/>
        <w:t>Представитель Евразийской патентной организации (ЕАПО)</w:t>
      </w:r>
      <w:bookmarkEnd w:id="5"/>
    </w:p>
    <w:p w:rsidR="00732B12" w:rsidRDefault="00732B12">
      <w:pPr>
        <w:tabs>
          <w:tab w:val="left" w:pos="3402"/>
        </w:tabs>
      </w:pPr>
    </w:p>
    <w:p w:rsidR="00732B12" w:rsidRDefault="004C0A32" w:rsidP="004A4682">
      <w:pPr>
        <w:tabs>
          <w:tab w:val="left" w:pos="3402"/>
        </w:tabs>
        <w:ind w:left="3402" w:hanging="3402"/>
        <w:jc w:val="both"/>
        <w:rPr>
          <w:b/>
        </w:rPr>
      </w:pPr>
      <w:r>
        <w:t>11:10 – 11</w:t>
      </w:r>
      <w:r w:rsidR="00382274">
        <w:t>:35</w:t>
      </w:r>
      <w:r w:rsidR="00382274">
        <w:tab/>
      </w:r>
      <w:r w:rsidR="00382274" w:rsidRPr="007238AE">
        <w:rPr>
          <w:b/>
        </w:rPr>
        <w:t>Альтернативное</w:t>
      </w:r>
      <w:r w:rsidR="007238AE">
        <w:rPr>
          <w:b/>
        </w:rPr>
        <w:t xml:space="preserve"> </w:t>
      </w:r>
      <w:r w:rsidR="00382274" w:rsidRPr="007238AE">
        <w:rPr>
          <w:b/>
        </w:rPr>
        <w:t>урегулирование</w:t>
      </w:r>
      <w:r w:rsidR="00382274">
        <w:rPr>
          <w:b/>
        </w:rPr>
        <w:t xml:space="preserve"> споров ВОИС по вопросам интеллектуальной собственности и технологий</w:t>
      </w:r>
    </w:p>
    <w:p w:rsidR="00732B12" w:rsidRDefault="00732B12">
      <w:pPr>
        <w:tabs>
          <w:tab w:val="left" w:pos="3402"/>
        </w:tabs>
      </w:pPr>
    </w:p>
    <w:p w:rsidR="00732B12" w:rsidRDefault="00382274">
      <w:pPr>
        <w:tabs>
          <w:tab w:val="left" w:pos="3402"/>
          <w:tab w:val="left" w:pos="4536"/>
        </w:tabs>
        <w:ind w:left="4536" w:hanging="4530"/>
      </w:pPr>
      <w:r>
        <w:tab/>
        <w:t xml:space="preserve">Докладчик: г-н Анджей Гадковский, юрисконсульт отдела по спорам в области интеллектуальной собственности, Центр арбитража и посредничества ВОИС, </w:t>
      </w:r>
      <w:hyperlink r:id="rId9" w:history="1">
        <w:r>
          <w:t>Сектор интеллектуальной собственности и инновационных экосистем</w:t>
        </w:r>
      </w:hyperlink>
      <w:r>
        <w:t xml:space="preserve">, ВОИС, Женева. </w:t>
      </w:r>
    </w:p>
    <w:p w:rsidR="00732B12" w:rsidRDefault="00732B12">
      <w:pPr>
        <w:tabs>
          <w:tab w:val="left" w:pos="3402"/>
          <w:tab w:val="left" w:pos="4536"/>
        </w:tabs>
        <w:ind w:left="4536" w:hanging="4530"/>
      </w:pPr>
    </w:p>
    <w:p w:rsidR="00732B12" w:rsidRDefault="004C0A32" w:rsidP="004A4682">
      <w:pPr>
        <w:tabs>
          <w:tab w:val="left" w:pos="3402"/>
        </w:tabs>
        <w:ind w:left="3402" w:hanging="3396"/>
        <w:jc w:val="both"/>
        <w:rPr>
          <w:b/>
        </w:rPr>
      </w:pPr>
      <w:r>
        <w:t>11</w:t>
      </w:r>
      <w:r w:rsidR="00382274">
        <w:t>:35 – 1</w:t>
      </w:r>
      <w:r>
        <w:t>2</w:t>
      </w:r>
      <w:r w:rsidR="00382274">
        <w:t>:10</w:t>
      </w:r>
      <w:r w:rsidR="00382274">
        <w:tab/>
      </w:r>
      <w:r w:rsidR="00382274" w:rsidRPr="007238AE">
        <w:rPr>
          <w:b/>
        </w:rPr>
        <w:t>Практика</w:t>
      </w:r>
      <w:r w:rsidR="00382274" w:rsidRPr="007238AE">
        <w:rPr>
          <w:b/>
        </w:rPr>
        <w:tab/>
        <w:t>мед</w:t>
      </w:r>
      <w:r w:rsidR="00382274">
        <w:rPr>
          <w:b/>
        </w:rPr>
        <w:t>иации и арбитража в спорах по интеллектуальной собственности и технологиям</w:t>
      </w:r>
    </w:p>
    <w:p w:rsidR="00732B12" w:rsidRDefault="00732B12">
      <w:pPr>
        <w:tabs>
          <w:tab w:val="left" w:pos="3402"/>
          <w:tab w:val="left" w:pos="4536"/>
        </w:tabs>
        <w:ind w:left="4536" w:hanging="4530"/>
        <w:rPr>
          <w:b/>
        </w:rPr>
      </w:pPr>
    </w:p>
    <w:p w:rsidR="00732B12" w:rsidRDefault="00382274">
      <w:pPr>
        <w:tabs>
          <w:tab w:val="left" w:pos="1701"/>
          <w:tab w:val="left" w:pos="3119"/>
          <w:tab w:val="left" w:pos="4536"/>
        </w:tabs>
        <w:ind w:left="4530" w:hanging="4530"/>
      </w:pPr>
      <w:r>
        <w:tab/>
      </w:r>
      <w:r>
        <w:tab/>
        <w:t xml:space="preserve">    </w:t>
      </w:r>
      <w:r w:rsidR="004A4682">
        <w:t>Докладчик</w:t>
      </w:r>
      <w:r>
        <w:t>: Наталья Гуляева, партнер Hogan Lovells, член Консультативного комитета ВОИС по медиации и а</w:t>
      </w:r>
      <w:r w:rsidR="007238AE">
        <w:t>рбитражу, Дюссельдорф, Германия</w:t>
      </w:r>
    </w:p>
    <w:p w:rsidR="00732B12" w:rsidRDefault="00732B12">
      <w:pPr>
        <w:tabs>
          <w:tab w:val="left" w:pos="1701"/>
          <w:tab w:val="left" w:pos="3119"/>
          <w:tab w:val="left" w:pos="4536"/>
        </w:tabs>
        <w:ind w:left="4530" w:hanging="4530"/>
      </w:pPr>
    </w:p>
    <w:p w:rsidR="00732B12" w:rsidRDefault="00382274" w:rsidP="004A4682">
      <w:pPr>
        <w:tabs>
          <w:tab w:val="left" w:pos="1701"/>
          <w:tab w:val="left" w:pos="3402"/>
        </w:tabs>
        <w:ind w:left="3360" w:hanging="3360"/>
        <w:jc w:val="both"/>
        <w:rPr>
          <w:b/>
        </w:rPr>
      </w:pPr>
      <w:r>
        <w:t>1</w:t>
      </w:r>
      <w:r w:rsidR="004C0A32">
        <w:t>2</w:t>
      </w:r>
      <w:r>
        <w:t>:10 – 1</w:t>
      </w:r>
      <w:r w:rsidR="004C0A32">
        <w:t>2</w:t>
      </w:r>
      <w:r>
        <w:t>:40</w:t>
      </w:r>
      <w:r>
        <w:tab/>
      </w:r>
      <w:r>
        <w:tab/>
      </w:r>
      <w:r>
        <w:rPr>
          <w:b/>
        </w:rPr>
        <w:t>Разрешение споров в области интеллектуальной собственности и технологий в государствах-членах ЕАПО</w:t>
      </w:r>
    </w:p>
    <w:p w:rsidR="00732B12" w:rsidRDefault="00732B12">
      <w:pPr>
        <w:tabs>
          <w:tab w:val="left" w:pos="1701"/>
          <w:tab w:val="left" w:pos="3119"/>
          <w:tab w:val="left" w:pos="4536"/>
        </w:tabs>
        <w:ind w:left="4530" w:hanging="4530"/>
      </w:pPr>
    </w:p>
    <w:p w:rsidR="00732B12" w:rsidRDefault="00382274">
      <w:pPr>
        <w:tabs>
          <w:tab w:val="left" w:pos="1701"/>
          <w:tab w:val="left" w:pos="3119"/>
          <w:tab w:val="left" w:pos="4536"/>
        </w:tabs>
        <w:ind w:left="4530" w:hanging="4530"/>
      </w:pPr>
      <w:r>
        <w:tab/>
      </w:r>
      <w:r>
        <w:tab/>
        <w:t xml:space="preserve">     Докладчик</w:t>
      </w:r>
      <w:r w:rsidR="006B7418">
        <w:t>и</w:t>
      </w:r>
      <w:r>
        <w:t xml:space="preserve">: </w:t>
      </w:r>
      <w:r w:rsidR="006B7418">
        <w:t xml:space="preserve">Юлия Федорова, референт по правовому обеспечению, отдел референтуры Организационно-правового </w:t>
      </w:r>
      <w:r w:rsidR="000871FE">
        <w:t>у</w:t>
      </w:r>
      <w:r w:rsidR="006B7418">
        <w:t>правления</w:t>
      </w:r>
      <w:r w:rsidR="000871FE">
        <w:t>,</w:t>
      </w:r>
      <w:r w:rsidR="006B7418">
        <w:t xml:space="preserve"> Евразийско</w:t>
      </w:r>
      <w:r w:rsidR="000871FE">
        <w:t>е</w:t>
      </w:r>
      <w:r w:rsidR="006B7418">
        <w:t xml:space="preserve"> патентно</w:t>
      </w:r>
      <w:r w:rsidR="000871FE">
        <w:t>е</w:t>
      </w:r>
      <w:r w:rsidR="006B7418">
        <w:t xml:space="preserve"> ведомств</w:t>
      </w:r>
      <w:r w:rsidR="000871FE">
        <w:t>о</w:t>
      </w:r>
      <w:r w:rsidR="006B7418">
        <w:t xml:space="preserve"> </w:t>
      </w:r>
      <w:r w:rsidR="000871FE">
        <w:t>ЕАПО</w:t>
      </w:r>
      <w:r w:rsidR="006B7418">
        <w:t xml:space="preserve">, </w:t>
      </w:r>
      <w:r w:rsidR="000871FE">
        <w:t>Москва, Россия</w:t>
      </w:r>
    </w:p>
    <w:p w:rsidR="000871FE" w:rsidRPr="006B7418" w:rsidRDefault="000871FE" w:rsidP="000871FE">
      <w:pPr>
        <w:tabs>
          <w:tab w:val="left" w:pos="1701"/>
          <w:tab w:val="left" w:pos="3119"/>
          <w:tab w:val="left" w:pos="4536"/>
        </w:tabs>
        <w:ind w:left="4530" w:firstLine="6"/>
      </w:pPr>
      <w:r>
        <w:t>Пери Измайлова, заместитель Руководителя Центра медиации при РСПП, руководитель практики «Семейная медиация»</w:t>
      </w:r>
      <w:r w:rsidR="00BD1A43">
        <w:t xml:space="preserve">, арбитр Арбитражного центра при РСПП, </w:t>
      </w:r>
      <w:r w:rsidR="00066055">
        <w:t xml:space="preserve">доцент </w:t>
      </w:r>
      <w:r w:rsidR="00066055">
        <w:lastRenderedPageBreak/>
        <w:t xml:space="preserve">кафедры публичного права ГАУГН, </w:t>
      </w:r>
      <w:r w:rsidR="00BD1A43">
        <w:t>кандидат юридических наук</w:t>
      </w:r>
      <w:r>
        <w:t>, Москва, Россия</w:t>
      </w:r>
    </w:p>
    <w:p w:rsidR="00732B12" w:rsidRDefault="00732B12">
      <w:pPr>
        <w:tabs>
          <w:tab w:val="left" w:pos="3402"/>
        </w:tabs>
      </w:pPr>
    </w:p>
    <w:p w:rsidR="00732B12" w:rsidRDefault="00382274">
      <w:pPr>
        <w:tabs>
          <w:tab w:val="left" w:pos="3402"/>
        </w:tabs>
        <w:rPr>
          <w:b/>
        </w:rPr>
      </w:pPr>
      <w:r>
        <w:t>1</w:t>
      </w:r>
      <w:r w:rsidR="004C0A32">
        <w:t>2</w:t>
      </w:r>
      <w:r>
        <w:t>:40 – 1</w:t>
      </w:r>
      <w:r w:rsidR="004C0A32">
        <w:t>2</w:t>
      </w:r>
      <w:r>
        <w:t>:55</w:t>
      </w:r>
      <w:r>
        <w:tab/>
      </w:r>
      <w:r>
        <w:tab/>
      </w:r>
      <w:r>
        <w:rPr>
          <w:b/>
        </w:rPr>
        <w:t>Сессия вопросов и ответов</w:t>
      </w:r>
    </w:p>
    <w:p w:rsidR="00732B12" w:rsidRDefault="00732B12">
      <w:pPr>
        <w:tabs>
          <w:tab w:val="left" w:pos="3402"/>
        </w:tabs>
      </w:pPr>
    </w:p>
    <w:p w:rsidR="00732B12" w:rsidRDefault="00382274">
      <w:pPr>
        <w:tabs>
          <w:tab w:val="left" w:pos="3402"/>
        </w:tabs>
        <w:rPr>
          <w:b/>
        </w:rPr>
      </w:pPr>
      <w:r>
        <w:t>1</w:t>
      </w:r>
      <w:r w:rsidR="004C0A32">
        <w:t>2</w:t>
      </w:r>
      <w:r>
        <w:t>:55 – 1</w:t>
      </w:r>
      <w:r w:rsidR="004C0A32">
        <w:t>3</w:t>
      </w:r>
      <w:r>
        <w:t>:00</w:t>
      </w:r>
      <w:r>
        <w:rPr>
          <w:b/>
        </w:rPr>
        <w:tab/>
      </w:r>
      <w:r>
        <w:rPr>
          <w:b/>
        </w:rPr>
        <w:tab/>
      </w:r>
      <w:r w:rsidR="004A4682">
        <w:rPr>
          <w:b/>
        </w:rPr>
        <w:t>Заключительная часть и закрытие</w:t>
      </w:r>
    </w:p>
    <w:p w:rsidR="004C0A32" w:rsidRDefault="004C0A32">
      <w:pPr>
        <w:tabs>
          <w:tab w:val="left" w:pos="3402"/>
        </w:tabs>
        <w:rPr>
          <w:b/>
        </w:rPr>
      </w:pPr>
      <w:bookmarkStart w:id="6" w:name="_GoBack"/>
      <w:bookmarkEnd w:id="6"/>
    </w:p>
    <w:p w:rsidR="00732B12" w:rsidRDefault="00732B12"/>
    <w:p w:rsidR="00732B12" w:rsidRDefault="00382274" w:rsidP="004C0A32">
      <w:pPr>
        <w:tabs>
          <w:tab w:val="left" w:pos="5245"/>
        </w:tabs>
        <w:jc w:val="right"/>
      </w:pPr>
      <w:r>
        <w:tab/>
        <w:t>[Конец документа]</w:t>
      </w:r>
    </w:p>
    <w:p w:rsidR="00732B12" w:rsidRDefault="00732B12">
      <w:pPr>
        <w:tabs>
          <w:tab w:val="left" w:pos="5245"/>
        </w:tabs>
      </w:pPr>
    </w:p>
    <w:sectPr w:rsidR="00732B12">
      <w:headerReference w:type="default" r:id="rId10"/>
      <w:footerReference w:type="even" r:id="rId11"/>
      <w:footerReference w:type="default" r:id="rId12"/>
      <w:footerReference w:type="first" r:id="rId13"/>
      <w:pgSz w:w="11907" w:h="16840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E9" w:rsidRDefault="005B4FE9">
      <w:r>
        <w:separator/>
      </w:r>
    </w:p>
  </w:endnote>
  <w:endnote w:type="continuationSeparator" w:id="0">
    <w:p w:rsidR="005B4FE9" w:rsidRDefault="005B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B12" w:rsidRDefault="00382274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DADC0A8" wp14:editId="1DC4D9C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88720" cy="345440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32B12" w:rsidRDefault="00382274">
                          <w:pPr>
                            <w:pStyle w:val="P68B1DB1-a010"/>
                          </w:pPr>
                          <w:r>
                            <w:t xml:space="preserve">КОНФИДЕНЦИАЛЬНО ВОИС </w:t>
                          </w:r>
                        </w:p>
                      </w:txbxContent>
                    </wps:txbx>
                    <wps:bodyPr vert="horz" wrap="none" lIns="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26" type="#_x0000_t202" style="position:absolute;margin-left:0;margin-top:0;width:93.6pt;height:27.2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" filled="f" stroked="f">
              <v:textbox style="mso-fit-shape-to-text:t" inset="0,0,0,15pt">
                <w:txbxContent>
                  <w:p w:rsidR="00732B12" w:rsidRDefault="00382274">
                    <w:pPr>
                      <w:pStyle w:val="P68B1DB1-a010"/>
                    </w:pPr>
                    <w:r>
                      <w:t xml:space="preserve">КОНФИДЕНЦИАЛЬНО ВОИС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B12" w:rsidRDefault="00382274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3E28A18" wp14:editId="44D8916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88720" cy="345440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32B12" w:rsidRDefault="00732B12">
                          <w:pPr>
                            <w:pStyle w:val="P68B1DB1-a010"/>
                          </w:pPr>
                        </w:p>
                      </w:txbxContent>
                    </wps:txbx>
                    <wps:bodyPr vert="horz" wrap="none" lIns="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margin-left:0;margin-top:0;width:93.6pt;height:27.2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" filled="f" stroked="f">
              <v:textbox style="mso-fit-shape-to-text:t" inset="0,0,0,15pt">
                <w:txbxContent>
                  <w:p w:rsidR="00732B12" w:rsidRDefault="00732B12">
                    <w:pPr>
                      <w:pStyle w:val="P68B1DB1-a0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B12" w:rsidRDefault="00382274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34F490E" wp14:editId="53B264B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88720" cy="34544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32B12" w:rsidRDefault="00732B12">
                          <w:pPr>
                            <w:pStyle w:val="P68B1DB1-a010"/>
                          </w:pPr>
                        </w:p>
                        <w:p w:rsidR="007238AE" w:rsidRDefault="007238AE">
                          <w:pPr>
                            <w:pStyle w:val="P68B1DB1-a010"/>
                          </w:pPr>
                        </w:p>
                      </w:txbxContent>
                    </wps:txbx>
                    <wps:bodyPr vert="horz" wrap="none" lIns="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8" type="#_x0000_t202" style="position:absolute;margin-left:0;margin-top:0;width:93.6pt;height:27.2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" filled="f" stroked="f">
              <v:textbox style="mso-fit-shape-to-text:t" inset="0,0,0,15pt">
                <w:txbxContent>
                  <w:p w:rsidR="00732B12" w:rsidRDefault="00732B12">
                    <w:pPr>
                      <w:pStyle w:val="P68B1DB1-a010"/>
                    </w:pPr>
                  </w:p>
                  <w:p w:rsidR="007238AE" w:rsidRDefault="007238AE">
                    <w:pPr>
                      <w:pStyle w:val="P68B1DB1-a0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E9" w:rsidRDefault="005B4FE9">
      <w:r>
        <w:separator/>
      </w:r>
    </w:p>
  </w:footnote>
  <w:footnote w:type="continuationSeparator" w:id="0">
    <w:p w:rsidR="005B4FE9" w:rsidRDefault="005B4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B12" w:rsidRDefault="00382274">
    <w:pPr>
      <w:jc w:val="right"/>
    </w:pPr>
    <w:bookmarkStart w:id="7" w:name="Code2"/>
    <w:bookmarkEnd w:id="7"/>
    <w:r>
      <w:t>ВОИС/.../26/INF/1</w:t>
    </w:r>
    <w:proofErr w:type="gramStart"/>
    <w:r>
      <w:t xml:space="preserve"> П</w:t>
    </w:r>
    <w:proofErr w:type="gramEnd"/>
    <w:r>
      <w:t>ред.</w:t>
    </w:r>
  </w:p>
  <w:p w:rsidR="00732B12" w:rsidRDefault="00382274">
    <w:pPr>
      <w:jc w:val="right"/>
    </w:pPr>
    <w:r>
      <w:t xml:space="preserve">страница </w:t>
    </w:r>
    <w:r>
      <w:fldChar w:fldCharType="begin"/>
    </w:r>
    <w:r>
      <w:instrText xml:space="preserve">PAGE </w:instrText>
    </w:r>
    <w:r>
      <w:fldChar w:fldCharType="separate"/>
    </w:r>
    <w:r w:rsidR="004C0A32">
      <w:rPr>
        <w:noProof/>
      </w:rPr>
      <w:t>3</w:t>
    </w:r>
    <w:r>
      <w:fldChar w:fldCharType="end"/>
    </w:r>
  </w:p>
  <w:p w:rsidR="00732B12" w:rsidRDefault="00732B1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5449"/>
    <w:multiLevelType w:val="multilevel"/>
    <w:tmpl w:val="83C6E2D4"/>
    <w:lvl w:ilvl="0">
      <w:start w:val="1"/>
      <w:numFmt w:val="decimal"/>
      <w:pStyle w:val="ONUMFS"/>
      <w:lvlText w:val="%1."/>
      <w:lvlJc w:val="left"/>
      <w:pPr>
        <w:widowControl/>
        <w:tabs>
          <w:tab w:val="left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widowControl/>
        <w:tabs>
          <w:tab w:val="left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widowControl/>
        <w:tabs>
          <w:tab w:val="left" w:pos="1701"/>
        </w:tabs>
        <w:ind w:left="1134" w:firstLine="0"/>
      </w:pPr>
    </w:lvl>
    <w:lvl w:ilvl="3">
      <w:start w:val="1"/>
      <w:numFmt w:val="bullet"/>
      <w:lvlText w:val=""/>
      <w:lvlJc w:val="left"/>
      <w:pPr>
        <w:widowControl/>
        <w:tabs>
          <w:tab w:val="left" w:pos="2268"/>
        </w:tabs>
        <w:ind w:left="1701" w:firstLine="0"/>
      </w:pPr>
    </w:lvl>
    <w:lvl w:ilvl="4">
      <w:start w:val="1"/>
      <w:numFmt w:val="bullet"/>
      <w:lvlText w:val=""/>
      <w:lvlJc w:val="left"/>
      <w:pPr>
        <w:widowControl/>
        <w:tabs>
          <w:tab w:val="left" w:pos="2835"/>
        </w:tabs>
        <w:ind w:left="2268" w:firstLine="0"/>
      </w:pPr>
    </w:lvl>
    <w:lvl w:ilvl="5">
      <w:start w:val="1"/>
      <w:numFmt w:val="bullet"/>
      <w:lvlText w:val=""/>
      <w:lvlJc w:val="left"/>
      <w:pPr>
        <w:widowControl/>
        <w:tabs>
          <w:tab w:val="left" w:pos="3402"/>
        </w:tabs>
        <w:ind w:left="2835" w:firstLine="0"/>
      </w:pPr>
    </w:lvl>
    <w:lvl w:ilvl="6">
      <w:start w:val="1"/>
      <w:numFmt w:val="bullet"/>
      <w:lvlText w:val=""/>
      <w:lvlJc w:val="left"/>
      <w:pPr>
        <w:widowControl/>
        <w:tabs>
          <w:tab w:val="left" w:pos="3969"/>
        </w:tabs>
        <w:ind w:left="3402" w:firstLine="0"/>
      </w:pPr>
    </w:lvl>
    <w:lvl w:ilvl="7">
      <w:start w:val="1"/>
      <w:numFmt w:val="bullet"/>
      <w:lvlText w:val=""/>
      <w:lvlJc w:val="left"/>
      <w:pPr>
        <w:widowControl/>
        <w:tabs>
          <w:tab w:val="left" w:pos="4535"/>
        </w:tabs>
        <w:ind w:left="3969" w:firstLine="0"/>
      </w:pPr>
    </w:lvl>
    <w:lvl w:ilvl="8">
      <w:start w:val="1"/>
      <w:numFmt w:val="bullet"/>
      <w:lvlText w:val=""/>
      <w:lvlJc w:val="left"/>
      <w:pPr>
        <w:widowControl/>
        <w:tabs>
          <w:tab w:val="left" w:pos="5102"/>
        </w:tabs>
        <w:ind w:left="4535" w:firstLine="0"/>
      </w:pPr>
    </w:lvl>
  </w:abstractNum>
  <w:abstractNum w:abstractNumId="1">
    <w:nsid w:val="3C804AF2"/>
    <w:multiLevelType w:val="multilevel"/>
    <w:tmpl w:val="D94A833A"/>
    <w:lvl w:ilvl="0">
      <w:start w:val="1"/>
      <w:numFmt w:val="decimal"/>
      <w:pStyle w:val="a"/>
      <w:lvlText w:val="03.%1."/>
      <w:lvlJc w:val="left"/>
      <w:pPr>
        <w:widowControl/>
        <w:tabs>
          <w:tab w:val="left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480"/>
        </w:tabs>
        <w:ind w:left="6480" w:hanging="180"/>
      </w:pPr>
    </w:lvl>
  </w:abstractNum>
  <w:abstractNum w:abstractNumId="2">
    <w:nsid w:val="6DE82056"/>
    <w:multiLevelType w:val="multilevel"/>
    <w:tmpl w:val="657CC12A"/>
    <w:lvl w:ilvl="0">
      <w:start w:val="1"/>
      <w:numFmt w:val="decimal"/>
      <w:pStyle w:val="ONUME"/>
      <w:lvlText w:val="%1."/>
      <w:lvlJc w:val="left"/>
      <w:pPr>
        <w:widowControl/>
        <w:tabs>
          <w:tab w:val="left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widowControl/>
        <w:tabs>
          <w:tab w:val="left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widowControl/>
        <w:tabs>
          <w:tab w:val="left" w:pos="1701"/>
        </w:tabs>
        <w:ind w:left="1134" w:firstLine="0"/>
      </w:pPr>
    </w:lvl>
    <w:lvl w:ilvl="3">
      <w:start w:val="1"/>
      <w:numFmt w:val="bullet"/>
      <w:lvlText w:val=""/>
      <w:lvlJc w:val="left"/>
      <w:pPr>
        <w:widowControl/>
        <w:tabs>
          <w:tab w:val="left" w:pos="2268"/>
        </w:tabs>
        <w:ind w:left="1701" w:firstLine="0"/>
      </w:pPr>
    </w:lvl>
    <w:lvl w:ilvl="4">
      <w:start w:val="1"/>
      <w:numFmt w:val="bullet"/>
      <w:lvlText w:val=""/>
      <w:lvlJc w:val="left"/>
      <w:pPr>
        <w:widowControl/>
        <w:tabs>
          <w:tab w:val="left" w:pos="2835"/>
        </w:tabs>
        <w:ind w:left="2268" w:firstLine="0"/>
      </w:pPr>
    </w:lvl>
    <w:lvl w:ilvl="5">
      <w:start w:val="1"/>
      <w:numFmt w:val="bullet"/>
      <w:lvlText w:val=""/>
      <w:lvlJc w:val="left"/>
      <w:pPr>
        <w:widowControl/>
        <w:tabs>
          <w:tab w:val="left" w:pos="3402"/>
        </w:tabs>
        <w:ind w:left="2835" w:firstLine="0"/>
      </w:pPr>
    </w:lvl>
    <w:lvl w:ilvl="6">
      <w:start w:val="1"/>
      <w:numFmt w:val="bullet"/>
      <w:lvlText w:val=""/>
      <w:lvlJc w:val="left"/>
      <w:pPr>
        <w:widowControl/>
        <w:tabs>
          <w:tab w:val="left" w:pos="3969"/>
        </w:tabs>
        <w:ind w:left="3402" w:firstLine="0"/>
      </w:pPr>
    </w:lvl>
    <w:lvl w:ilvl="7">
      <w:start w:val="1"/>
      <w:numFmt w:val="bullet"/>
      <w:lvlText w:val=""/>
      <w:lvlJc w:val="left"/>
      <w:pPr>
        <w:widowControl/>
        <w:tabs>
          <w:tab w:val="left" w:pos="4535"/>
        </w:tabs>
        <w:ind w:left="3969" w:firstLine="0"/>
      </w:pPr>
    </w:lvl>
    <w:lvl w:ilvl="8">
      <w:start w:val="1"/>
      <w:numFmt w:val="bullet"/>
      <w:lvlText w:val=""/>
      <w:lvlJc w:val="left"/>
      <w:pPr>
        <w:widowControl/>
        <w:tabs>
          <w:tab w:val="left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1B04"/>
    <w:rsid w:val="00066055"/>
    <w:rsid w:val="000871FE"/>
    <w:rsid w:val="002654E0"/>
    <w:rsid w:val="00345E45"/>
    <w:rsid w:val="00382274"/>
    <w:rsid w:val="00393577"/>
    <w:rsid w:val="004A4682"/>
    <w:rsid w:val="004C0A32"/>
    <w:rsid w:val="005B4FE9"/>
    <w:rsid w:val="00660307"/>
    <w:rsid w:val="006B7418"/>
    <w:rsid w:val="007238AE"/>
    <w:rsid w:val="00732B12"/>
    <w:rsid w:val="00876193"/>
    <w:rsid w:val="008E4FA7"/>
    <w:rsid w:val="008F78ED"/>
    <w:rsid w:val="009F598D"/>
    <w:rsid w:val="00AF1B04"/>
    <w:rsid w:val="00BD1A43"/>
    <w:rsid w:val="00BF2544"/>
    <w:rsid w:val="00C1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rPr>
      <w:rFonts w:ascii="Arial" w:hAnsi="Arial"/>
      <w:sz w:val="22"/>
    </w:rPr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/>
      <w:outlineLvl w:val="0"/>
    </w:pPr>
    <w:rPr>
      <w:b/>
      <w:caps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60"/>
      <w:outlineLvl w:val="1"/>
    </w:pPr>
    <w:rPr>
      <w:caps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before="240" w:after="60"/>
      <w:outlineLvl w:val="2"/>
    </w:pPr>
    <w:rPr>
      <w:u w:val="single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60"/>
      <w:outlineLvl w:val="3"/>
    </w:pPr>
    <w:rPr>
      <w:i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2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header"/>
    <w:basedOn w:val="a0"/>
    <w:link w:val="a5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1"/>
    <w:link w:val="a4"/>
    <w:rPr>
      <w:rFonts w:ascii="Arial" w:hAnsi="Arial"/>
      <w:sz w:val="22"/>
    </w:rPr>
  </w:style>
  <w:style w:type="paragraph" w:customStyle="1" w:styleId="Endofdocument-Annex">
    <w:name w:val="[End of document - Annex]"/>
    <w:basedOn w:val="a0"/>
    <w:link w:val="Endofdocument-Annex0"/>
    <w:pPr>
      <w:ind w:left="5534"/>
    </w:pPr>
  </w:style>
  <w:style w:type="character" w:customStyle="1" w:styleId="Endofdocument-Annex0">
    <w:name w:val="[End of document - Annex]"/>
    <w:basedOn w:val="1"/>
    <w:link w:val="Endofdocument-Annex"/>
    <w:rPr>
      <w:rFonts w:ascii="Arial" w:hAnsi="Arial"/>
      <w:sz w:val="22"/>
    </w:rPr>
  </w:style>
  <w:style w:type="paragraph" w:customStyle="1" w:styleId="Endnote">
    <w:name w:val="Endnote"/>
    <w:basedOn w:val="a0"/>
    <w:link w:val="Endnote0"/>
    <w:rPr>
      <w:sz w:val="18"/>
    </w:rPr>
  </w:style>
  <w:style w:type="character" w:customStyle="1" w:styleId="Endnote0">
    <w:name w:val="Endnote"/>
    <w:basedOn w:val="1"/>
    <w:link w:val="Endnote"/>
    <w:rPr>
      <w:rFonts w:ascii="Arial" w:hAnsi="Arial"/>
      <w:sz w:val="18"/>
    </w:rPr>
  </w:style>
  <w:style w:type="character" w:customStyle="1" w:styleId="30">
    <w:name w:val="Заголовок 3 Знак"/>
    <w:basedOn w:val="1"/>
    <w:link w:val="3"/>
    <w:rPr>
      <w:rFonts w:ascii="Arial" w:hAnsi="Arial"/>
      <w:sz w:val="22"/>
      <w:u w:val="single"/>
    </w:rPr>
  </w:style>
  <w:style w:type="paragraph" w:styleId="a">
    <w:name w:val="List Number"/>
    <w:basedOn w:val="a0"/>
    <w:link w:val="a6"/>
    <w:pPr>
      <w:numPr>
        <w:numId w:val="1"/>
      </w:numPr>
    </w:pPr>
  </w:style>
  <w:style w:type="character" w:customStyle="1" w:styleId="a6">
    <w:name w:val="Нумерованный список Знак"/>
    <w:basedOn w:val="1"/>
    <w:link w:val="a"/>
    <w:rPr>
      <w:rFonts w:ascii="Arial" w:hAnsi="Arial"/>
      <w:sz w:val="22"/>
    </w:rPr>
  </w:style>
  <w:style w:type="paragraph" w:customStyle="1" w:styleId="12">
    <w:name w:val="Строгий1"/>
    <w:basedOn w:val="13"/>
    <w:link w:val="a7"/>
    <w:rPr>
      <w:b/>
    </w:rPr>
  </w:style>
  <w:style w:type="character" w:styleId="a7">
    <w:name w:val="Strong"/>
    <w:basedOn w:val="a1"/>
    <w:link w:val="12"/>
    <w:rPr>
      <w:b/>
    </w:rPr>
  </w:style>
  <w:style w:type="paragraph" w:styleId="a8">
    <w:name w:val="Signature"/>
    <w:basedOn w:val="a0"/>
    <w:link w:val="a9"/>
    <w:pPr>
      <w:ind w:left="5250"/>
    </w:pPr>
  </w:style>
  <w:style w:type="character" w:customStyle="1" w:styleId="a9">
    <w:name w:val="Подпись Знак"/>
    <w:basedOn w:val="1"/>
    <w:link w:val="a8"/>
    <w:rPr>
      <w:rFonts w:ascii="Arial" w:hAnsi="Arial"/>
      <w:sz w:val="22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Salutation"/>
    <w:basedOn w:val="a0"/>
    <w:next w:val="a0"/>
    <w:link w:val="ab"/>
  </w:style>
  <w:style w:type="character" w:customStyle="1" w:styleId="ab">
    <w:name w:val="Приветствие Знак"/>
    <w:basedOn w:val="1"/>
    <w:link w:val="aa"/>
    <w:rPr>
      <w:rFonts w:ascii="Arial" w:hAnsi="Arial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ONUME">
    <w:name w:val="ONUM E"/>
    <w:basedOn w:val="ac"/>
    <w:link w:val="ONUME0"/>
    <w:pPr>
      <w:numPr>
        <w:numId w:val="2"/>
      </w:numPr>
    </w:pPr>
  </w:style>
  <w:style w:type="character" w:customStyle="1" w:styleId="ONUME0">
    <w:name w:val="ONUM E"/>
    <w:basedOn w:val="ad"/>
    <w:link w:val="ONUME"/>
    <w:rPr>
      <w:rFonts w:ascii="Arial" w:hAnsi="Arial"/>
      <w:sz w:val="22"/>
    </w:rPr>
  </w:style>
  <w:style w:type="paragraph" w:styleId="ae">
    <w:name w:val="annotation text"/>
    <w:basedOn w:val="a0"/>
    <w:link w:val="af"/>
    <w:rPr>
      <w:sz w:val="18"/>
    </w:rPr>
  </w:style>
  <w:style w:type="character" w:customStyle="1" w:styleId="af">
    <w:name w:val="Текст примечания Знак"/>
    <w:basedOn w:val="1"/>
    <w:link w:val="ae"/>
    <w:rPr>
      <w:rFonts w:ascii="Arial" w:hAnsi="Arial"/>
      <w:sz w:val="1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aps/>
      <w:sz w:val="22"/>
    </w:rPr>
  </w:style>
  <w:style w:type="paragraph" w:styleId="ac">
    <w:name w:val="Body Text"/>
    <w:basedOn w:val="a0"/>
    <w:link w:val="ad"/>
    <w:pPr>
      <w:spacing w:after="220"/>
    </w:pPr>
  </w:style>
  <w:style w:type="character" w:customStyle="1" w:styleId="ad">
    <w:name w:val="Основной текст Знак"/>
    <w:basedOn w:val="1"/>
    <w:link w:val="ac"/>
    <w:rPr>
      <w:rFonts w:ascii="Arial" w:hAnsi="Arial"/>
      <w:sz w:val="2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18"/>
    </w:rPr>
  </w:style>
  <w:style w:type="character" w:customStyle="1" w:styleId="Footnote0">
    <w:name w:val="Footnote"/>
    <w:basedOn w:val="1"/>
    <w:link w:val="Footnote"/>
    <w:rPr>
      <w:rFonts w:ascii="Arial" w:hAnsi="Arial"/>
      <w:sz w:val="18"/>
    </w:rPr>
  </w:style>
  <w:style w:type="paragraph" w:styleId="15">
    <w:name w:val="toc 1"/>
    <w:next w:val="a0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f1">
    <w:name w:val="Subtitle"/>
    <w:next w:val="a0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0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Arial" w:hAnsi="Arial"/>
      <w:i/>
      <w:sz w:val="22"/>
    </w:rPr>
  </w:style>
  <w:style w:type="paragraph" w:customStyle="1" w:styleId="ONUMFS">
    <w:name w:val="ONUM FS"/>
    <w:basedOn w:val="ac"/>
    <w:link w:val="ONUMFS0"/>
    <w:pPr>
      <w:numPr>
        <w:numId w:val="3"/>
      </w:numPr>
    </w:pPr>
  </w:style>
  <w:style w:type="character" w:customStyle="1" w:styleId="ONUMFS0">
    <w:name w:val="ONUM FS"/>
    <w:basedOn w:val="ad"/>
    <w:link w:val="ONUMFS"/>
    <w:rPr>
      <w:rFonts w:ascii="Arial" w:hAnsi="Arial"/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caps/>
      <w:sz w:val="22"/>
    </w:rPr>
  </w:style>
  <w:style w:type="paragraph" w:styleId="af5">
    <w:name w:val="footer"/>
    <w:basedOn w:val="a0"/>
    <w:link w:val="af6"/>
    <w:pPr>
      <w:tabs>
        <w:tab w:val="center" w:pos="4320"/>
        <w:tab w:val="right" w:pos="8640"/>
      </w:tabs>
    </w:pPr>
  </w:style>
  <w:style w:type="character" w:customStyle="1" w:styleId="af6">
    <w:name w:val="Нижний колонтитул Знак"/>
    <w:basedOn w:val="1"/>
    <w:link w:val="af5"/>
    <w:rPr>
      <w:rFonts w:ascii="Arial" w:hAnsi="Arial"/>
      <w:sz w:val="22"/>
    </w:rPr>
  </w:style>
  <w:style w:type="paragraph" w:styleId="af7">
    <w:name w:val="caption"/>
    <w:basedOn w:val="a0"/>
    <w:next w:val="a0"/>
    <w:link w:val="af8"/>
    <w:rPr>
      <w:b/>
      <w:sz w:val="18"/>
    </w:rPr>
  </w:style>
  <w:style w:type="character" w:customStyle="1" w:styleId="af8">
    <w:name w:val="Название объекта Знак"/>
    <w:basedOn w:val="1"/>
    <w:link w:val="af7"/>
    <w:rPr>
      <w:rFonts w:ascii="Arial" w:hAnsi="Arial"/>
      <w:b/>
      <w:sz w:val="18"/>
    </w:rPr>
  </w:style>
  <w:style w:type="table" w:styleId="af9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0"/>
    <w:link w:val="afb"/>
    <w:uiPriority w:val="99"/>
    <w:semiHidden/>
    <w:unhideWhenUsed/>
    <w:rsid w:val="008F78ED"/>
    <w:rPr>
      <w:rFonts w:ascii="Tahoma" w:hAnsi="Tahoma" w:cs="Tahoma"/>
      <w:sz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8F78ED"/>
    <w:rPr>
      <w:rFonts w:ascii="Tahoma" w:hAnsi="Tahoma" w:cs="Tahoma"/>
      <w:sz w:val="16"/>
    </w:rPr>
  </w:style>
  <w:style w:type="paragraph" w:customStyle="1" w:styleId="P68B1DB1-a01">
    <w:name w:val="P68B1DB1-a01"/>
    <w:basedOn w:val="a0"/>
    <w:rPr>
      <w:b/>
      <w:sz w:val="40"/>
    </w:rPr>
  </w:style>
  <w:style w:type="paragraph" w:customStyle="1" w:styleId="P68B1DB1-a02">
    <w:name w:val="P68B1DB1-a02"/>
    <w:basedOn w:val="a0"/>
    <w:rPr>
      <w:b/>
      <w:caps/>
      <w:sz w:val="24"/>
    </w:rPr>
  </w:style>
  <w:style w:type="paragraph" w:customStyle="1" w:styleId="P68B1DB1-a03">
    <w:name w:val="P68B1DB1-a03"/>
    <w:basedOn w:val="a0"/>
    <w:rPr>
      <w:rFonts w:ascii="Arial Black" w:hAnsi="Arial Black"/>
      <w:caps/>
      <w:sz w:val="15"/>
    </w:rPr>
  </w:style>
  <w:style w:type="paragraph" w:customStyle="1" w:styleId="P68B1DB1-a04">
    <w:name w:val="P68B1DB1-a04"/>
    <w:basedOn w:val="a0"/>
    <w:rPr>
      <w:b/>
      <w:sz w:val="28"/>
    </w:rPr>
  </w:style>
  <w:style w:type="paragraph" w:customStyle="1" w:styleId="P68B1DB1-a05">
    <w:name w:val="P68B1DB1-a05"/>
    <w:basedOn w:val="a0"/>
    <w:rPr>
      <w:b/>
      <w:sz w:val="24"/>
    </w:rPr>
  </w:style>
  <w:style w:type="paragraph" w:customStyle="1" w:styleId="P68B1DB1-a06">
    <w:name w:val="P68B1DB1-a06"/>
    <w:basedOn w:val="a0"/>
    <w:rPr>
      <w:caps/>
      <w:sz w:val="24"/>
    </w:rPr>
  </w:style>
  <w:style w:type="paragraph" w:customStyle="1" w:styleId="P68B1DB1-a07">
    <w:name w:val="P68B1DB1-a07"/>
    <w:basedOn w:val="a0"/>
    <w:rPr>
      <w:i/>
    </w:rPr>
  </w:style>
  <w:style w:type="paragraph" w:customStyle="1" w:styleId="P68B1DB1-a08">
    <w:name w:val="P68B1DB1-a08"/>
    <w:basedOn w:val="a0"/>
    <w:rPr>
      <w:u w:val="single"/>
    </w:rPr>
  </w:style>
  <w:style w:type="paragraph" w:customStyle="1" w:styleId="P68B1DB1-a49">
    <w:name w:val="P68B1DB1-a49"/>
    <w:basedOn w:val="a4"/>
    <w:rPr>
      <w:sz w:val="20"/>
    </w:rPr>
  </w:style>
  <w:style w:type="paragraph" w:customStyle="1" w:styleId="P68B1DB1-a010">
    <w:name w:val="P68B1DB1-a010"/>
    <w:basedOn w:val="a0"/>
    <w:rPr>
      <w:rFonts w:ascii="Aptos" w:hAnsi="Aptos"/>
      <w:color w:val="FF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rPr>
      <w:rFonts w:ascii="Arial" w:hAnsi="Arial"/>
      <w:sz w:val="22"/>
    </w:rPr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/>
      <w:outlineLvl w:val="0"/>
    </w:pPr>
    <w:rPr>
      <w:b/>
      <w:caps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60"/>
      <w:outlineLvl w:val="1"/>
    </w:pPr>
    <w:rPr>
      <w:caps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before="240" w:after="60"/>
      <w:outlineLvl w:val="2"/>
    </w:pPr>
    <w:rPr>
      <w:u w:val="single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60"/>
      <w:outlineLvl w:val="3"/>
    </w:pPr>
    <w:rPr>
      <w:i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2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header"/>
    <w:basedOn w:val="a0"/>
    <w:link w:val="a5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1"/>
    <w:link w:val="a4"/>
    <w:rPr>
      <w:rFonts w:ascii="Arial" w:hAnsi="Arial"/>
      <w:sz w:val="22"/>
    </w:rPr>
  </w:style>
  <w:style w:type="paragraph" w:customStyle="1" w:styleId="Endofdocument-Annex">
    <w:name w:val="[End of document - Annex]"/>
    <w:basedOn w:val="a0"/>
    <w:link w:val="Endofdocument-Annex0"/>
    <w:pPr>
      <w:ind w:left="5534"/>
    </w:pPr>
  </w:style>
  <w:style w:type="character" w:customStyle="1" w:styleId="Endofdocument-Annex0">
    <w:name w:val="[End of document - Annex]"/>
    <w:basedOn w:val="1"/>
    <w:link w:val="Endofdocument-Annex"/>
    <w:rPr>
      <w:rFonts w:ascii="Arial" w:hAnsi="Arial"/>
      <w:sz w:val="22"/>
    </w:rPr>
  </w:style>
  <w:style w:type="paragraph" w:customStyle="1" w:styleId="Endnote">
    <w:name w:val="Endnote"/>
    <w:basedOn w:val="a0"/>
    <w:link w:val="Endnote0"/>
    <w:rPr>
      <w:sz w:val="18"/>
    </w:rPr>
  </w:style>
  <w:style w:type="character" w:customStyle="1" w:styleId="Endnote0">
    <w:name w:val="Endnote"/>
    <w:basedOn w:val="1"/>
    <w:link w:val="Endnote"/>
    <w:rPr>
      <w:rFonts w:ascii="Arial" w:hAnsi="Arial"/>
      <w:sz w:val="18"/>
    </w:rPr>
  </w:style>
  <w:style w:type="character" w:customStyle="1" w:styleId="30">
    <w:name w:val="Заголовок 3 Знак"/>
    <w:basedOn w:val="1"/>
    <w:link w:val="3"/>
    <w:rPr>
      <w:rFonts w:ascii="Arial" w:hAnsi="Arial"/>
      <w:sz w:val="22"/>
      <w:u w:val="single"/>
    </w:rPr>
  </w:style>
  <w:style w:type="paragraph" w:styleId="a">
    <w:name w:val="List Number"/>
    <w:basedOn w:val="a0"/>
    <w:link w:val="a6"/>
    <w:pPr>
      <w:numPr>
        <w:numId w:val="1"/>
      </w:numPr>
    </w:pPr>
  </w:style>
  <w:style w:type="character" w:customStyle="1" w:styleId="a6">
    <w:name w:val="Нумерованный список Знак"/>
    <w:basedOn w:val="1"/>
    <w:link w:val="a"/>
    <w:rPr>
      <w:rFonts w:ascii="Arial" w:hAnsi="Arial"/>
      <w:sz w:val="22"/>
    </w:rPr>
  </w:style>
  <w:style w:type="paragraph" w:customStyle="1" w:styleId="12">
    <w:name w:val="Строгий1"/>
    <w:basedOn w:val="13"/>
    <w:link w:val="a7"/>
    <w:rPr>
      <w:b/>
    </w:rPr>
  </w:style>
  <w:style w:type="character" w:styleId="a7">
    <w:name w:val="Strong"/>
    <w:basedOn w:val="a1"/>
    <w:link w:val="12"/>
    <w:rPr>
      <w:b/>
    </w:rPr>
  </w:style>
  <w:style w:type="paragraph" w:styleId="a8">
    <w:name w:val="Signature"/>
    <w:basedOn w:val="a0"/>
    <w:link w:val="a9"/>
    <w:pPr>
      <w:ind w:left="5250"/>
    </w:pPr>
  </w:style>
  <w:style w:type="character" w:customStyle="1" w:styleId="a9">
    <w:name w:val="Подпись Знак"/>
    <w:basedOn w:val="1"/>
    <w:link w:val="a8"/>
    <w:rPr>
      <w:rFonts w:ascii="Arial" w:hAnsi="Arial"/>
      <w:sz w:val="22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Salutation"/>
    <w:basedOn w:val="a0"/>
    <w:next w:val="a0"/>
    <w:link w:val="ab"/>
  </w:style>
  <w:style w:type="character" w:customStyle="1" w:styleId="ab">
    <w:name w:val="Приветствие Знак"/>
    <w:basedOn w:val="1"/>
    <w:link w:val="aa"/>
    <w:rPr>
      <w:rFonts w:ascii="Arial" w:hAnsi="Arial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ONUME">
    <w:name w:val="ONUM E"/>
    <w:basedOn w:val="ac"/>
    <w:link w:val="ONUME0"/>
    <w:pPr>
      <w:numPr>
        <w:numId w:val="2"/>
      </w:numPr>
    </w:pPr>
  </w:style>
  <w:style w:type="character" w:customStyle="1" w:styleId="ONUME0">
    <w:name w:val="ONUM E"/>
    <w:basedOn w:val="ad"/>
    <w:link w:val="ONUME"/>
    <w:rPr>
      <w:rFonts w:ascii="Arial" w:hAnsi="Arial"/>
      <w:sz w:val="22"/>
    </w:rPr>
  </w:style>
  <w:style w:type="paragraph" w:styleId="ae">
    <w:name w:val="annotation text"/>
    <w:basedOn w:val="a0"/>
    <w:link w:val="af"/>
    <w:rPr>
      <w:sz w:val="18"/>
    </w:rPr>
  </w:style>
  <w:style w:type="character" w:customStyle="1" w:styleId="af">
    <w:name w:val="Текст примечания Знак"/>
    <w:basedOn w:val="1"/>
    <w:link w:val="ae"/>
    <w:rPr>
      <w:rFonts w:ascii="Arial" w:hAnsi="Arial"/>
      <w:sz w:val="1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aps/>
      <w:sz w:val="22"/>
    </w:rPr>
  </w:style>
  <w:style w:type="paragraph" w:styleId="ac">
    <w:name w:val="Body Text"/>
    <w:basedOn w:val="a0"/>
    <w:link w:val="ad"/>
    <w:pPr>
      <w:spacing w:after="220"/>
    </w:pPr>
  </w:style>
  <w:style w:type="character" w:customStyle="1" w:styleId="ad">
    <w:name w:val="Основной текст Знак"/>
    <w:basedOn w:val="1"/>
    <w:link w:val="ac"/>
    <w:rPr>
      <w:rFonts w:ascii="Arial" w:hAnsi="Arial"/>
      <w:sz w:val="2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18"/>
    </w:rPr>
  </w:style>
  <w:style w:type="character" w:customStyle="1" w:styleId="Footnote0">
    <w:name w:val="Footnote"/>
    <w:basedOn w:val="1"/>
    <w:link w:val="Footnote"/>
    <w:rPr>
      <w:rFonts w:ascii="Arial" w:hAnsi="Arial"/>
      <w:sz w:val="18"/>
    </w:rPr>
  </w:style>
  <w:style w:type="paragraph" w:styleId="15">
    <w:name w:val="toc 1"/>
    <w:next w:val="a0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f1">
    <w:name w:val="Subtitle"/>
    <w:next w:val="a0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0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Arial" w:hAnsi="Arial"/>
      <w:i/>
      <w:sz w:val="22"/>
    </w:rPr>
  </w:style>
  <w:style w:type="paragraph" w:customStyle="1" w:styleId="ONUMFS">
    <w:name w:val="ONUM FS"/>
    <w:basedOn w:val="ac"/>
    <w:link w:val="ONUMFS0"/>
    <w:pPr>
      <w:numPr>
        <w:numId w:val="3"/>
      </w:numPr>
    </w:pPr>
  </w:style>
  <w:style w:type="character" w:customStyle="1" w:styleId="ONUMFS0">
    <w:name w:val="ONUM FS"/>
    <w:basedOn w:val="ad"/>
    <w:link w:val="ONUMFS"/>
    <w:rPr>
      <w:rFonts w:ascii="Arial" w:hAnsi="Arial"/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caps/>
      <w:sz w:val="22"/>
    </w:rPr>
  </w:style>
  <w:style w:type="paragraph" w:styleId="af5">
    <w:name w:val="footer"/>
    <w:basedOn w:val="a0"/>
    <w:link w:val="af6"/>
    <w:pPr>
      <w:tabs>
        <w:tab w:val="center" w:pos="4320"/>
        <w:tab w:val="right" w:pos="8640"/>
      </w:tabs>
    </w:pPr>
  </w:style>
  <w:style w:type="character" w:customStyle="1" w:styleId="af6">
    <w:name w:val="Нижний колонтитул Знак"/>
    <w:basedOn w:val="1"/>
    <w:link w:val="af5"/>
    <w:rPr>
      <w:rFonts w:ascii="Arial" w:hAnsi="Arial"/>
      <w:sz w:val="22"/>
    </w:rPr>
  </w:style>
  <w:style w:type="paragraph" w:styleId="af7">
    <w:name w:val="caption"/>
    <w:basedOn w:val="a0"/>
    <w:next w:val="a0"/>
    <w:link w:val="af8"/>
    <w:rPr>
      <w:b/>
      <w:sz w:val="18"/>
    </w:rPr>
  </w:style>
  <w:style w:type="character" w:customStyle="1" w:styleId="af8">
    <w:name w:val="Название объекта Знак"/>
    <w:basedOn w:val="1"/>
    <w:link w:val="af7"/>
    <w:rPr>
      <w:rFonts w:ascii="Arial" w:hAnsi="Arial"/>
      <w:b/>
      <w:sz w:val="18"/>
    </w:rPr>
  </w:style>
  <w:style w:type="table" w:styleId="af9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0"/>
    <w:link w:val="afb"/>
    <w:uiPriority w:val="99"/>
    <w:semiHidden/>
    <w:unhideWhenUsed/>
    <w:rsid w:val="008F78ED"/>
    <w:rPr>
      <w:rFonts w:ascii="Tahoma" w:hAnsi="Tahoma" w:cs="Tahoma"/>
      <w:sz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8F78ED"/>
    <w:rPr>
      <w:rFonts w:ascii="Tahoma" w:hAnsi="Tahoma" w:cs="Tahoma"/>
      <w:sz w:val="16"/>
    </w:rPr>
  </w:style>
  <w:style w:type="paragraph" w:customStyle="1" w:styleId="P68B1DB1-a01">
    <w:name w:val="P68B1DB1-a01"/>
    <w:basedOn w:val="a0"/>
    <w:rPr>
      <w:b/>
      <w:sz w:val="40"/>
    </w:rPr>
  </w:style>
  <w:style w:type="paragraph" w:customStyle="1" w:styleId="P68B1DB1-a02">
    <w:name w:val="P68B1DB1-a02"/>
    <w:basedOn w:val="a0"/>
    <w:rPr>
      <w:b/>
      <w:caps/>
      <w:sz w:val="24"/>
    </w:rPr>
  </w:style>
  <w:style w:type="paragraph" w:customStyle="1" w:styleId="P68B1DB1-a03">
    <w:name w:val="P68B1DB1-a03"/>
    <w:basedOn w:val="a0"/>
    <w:rPr>
      <w:rFonts w:ascii="Arial Black" w:hAnsi="Arial Black"/>
      <w:caps/>
      <w:sz w:val="15"/>
    </w:rPr>
  </w:style>
  <w:style w:type="paragraph" w:customStyle="1" w:styleId="P68B1DB1-a04">
    <w:name w:val="P68B1DB1-a04"/>
    <w:basedOn w:val="a0"/>
    <w:rPr>
      <w:b/>
      <w:sz w:val="28"/>
    </w:rPr>
  </w:style>
  <w:style w:type="paragraph" w:customStyle="1" w:styleId="P68B1DB1-a05">
    <w:name w:val="P68B1DB1-a05"/>
    <w:basedOn w:val="a0"/>
    <w:rPr>
      <w:b/>
      <w:sz w:val="24"/>
    </w:rPr>
  </w:style>
  <w:style w:type="paragraph" w:customStyle="1" w:styleId="P68B1DB1-a06">
    <w:name w:val="P68B1DB1-a06"/>
    <w:basedOn w:val="a0"/>
    <w:rPr>
      <w:caps/>
      <w:sz w:val="24"/>
    </w:rPr>
  </w:style>
  <w:style w:type="paragraph" w:customStyle="1" w:styleId="P68B1DB1-a07">
    <w:name w:val="P68B1DB1-a07"/>
    <w:basedOn w:val="a0"/>
    <w:rPr>
      <w:i/>
    </w:rPr>
  </w:style>
  <w:style w:type="paragraph" w:customStyle="1" w:styleId="P68B1DB1-a08">
    <w:name w:val="P68B1DB1-a08"/>
    <w:basedOn w:val="a0"/>
    <w:rPr>
      <w:u w:val="single"/>
    </w:rPr>
  </w:style>
  <w:style w:type="paragraph" w:customStyle="1" w:styleId="P68B1DB1-a49">
    <w:name w:val="P68B1DB1-a49"/>
    <w:basedOn w:val="a4"/>
    <w:rPr>
      <w:sz w:val="20"/>
    </w:rPr>
  </w:style>
  <w:style w:type="paragraph" w:customStyle="1" w:styleId="P68B1DB1-a010">
    <w:name w:val="P68B1DB1-a010"/>
    <w:basedOn w:val="a0"/>
    <w:rPr>
      <w:rFonts w:ascii="Aptos" w:hAnsi="Aptos"/>
      <w:color w:val="FF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ranet.wipo.int/intranet_apps/people_finder/unit.jsp?unit_code=0396&amp;lang=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Чекун Екатерина Алексеевна</dc:creator>
  <cp:lastModifiedBy>Чекун Екатерина Алексеевна</cp:lastModifiedBy>
  <cp:revision>3</cp:revision>
  <dcterms:created xsi:type="dcterms:W3CDTF">2026-03-03T12:35:00Z</dcterms:created>
  <dcterms:modified xsi:type="dcterms:W3CDTF">2026-03-03T12:36:00Z</dcterms:modified>
</cp:coreProperties>
</file>