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F1" w:rsidRDefault="00A652F1" w:rsidP="00A652F1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A652F1" w:rsidRDefault="00A652F1" w:rsidP="00A652F1">
      <w:pPr>
        <w:suppressLineNumbers/>
        <w:jc w:val="center"/>
        <w:rPr>
          <w:b/>
          <w:i/>
        </w:rPr>
      </w:pPr>
    </w:p>
    <w:p w:rsidR="00A652F1" w:rsidRDefault="00A652F1" w:rsidP="00A652F1">
      <w:pPr>
        <w:pStyle w:val="1"/>
        <w:ind w:firstLine="140"/>
        <w:jc w:val="both"/>
      </w:pPr>
      <w:r>
        <w:rPr>
          <w:rFonts w:ascii="Times New Roman" w:hAnsi="Times New Roman"/>
        </w:rPr>
        <w:t xml:space="preserve">Быстросъёмный асфальтоходный башмак содержащий привулканизованную к опорной пластине подушку из полимера включающую ограничительные и фиксирующий элементы для закрепления ее на посадочных местах и сохранения заданного положения при работе,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на опорной пластине закреплены выталкивающие элементы резьбовым соединением и центральный стержень, сама опорная пластина имеет подковообразную форму в сечении и вместе с подушкой из полимера имеет сквозные отверстия расположенные вдоль хода выталкивающих элементов, ограничительные элементы подушки из полимера повторяют внутреннюю форму грунтозацепа трака, а фиксирующий элемент подушки из полимера выполнен в форме клина входящего в центральное углубление трака с натягом.</w:t>
      </w:r>
    </w:p>
    <w:p w:rsidR="00D54DA9" w:rsidRDefault="00A652F1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F1"/>
    <w:rsid w:val="00287BAB"/>
    <w:rsid w:val="003A0F65"/>
    <w:rsid w:val="00505F48"/>
    <w:rsid w:val="00605462"/>
    <w:rsid w:val="00727DFC"/>
    <w:rsid w:val="008C10CF"/>
    <w:rsid w:val="009A6B8A"/>
    <w:rsid w:val="00A652F1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10540-84CE-4335-96E3-86CC2CD1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2F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652F1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2022-07-19T11:24:00Z</dcterms:created>
  <dcterms:modified xsi:type="dcterms:W3CDTF">2022-07-19T11:24:00Z</dcterms:modified>
</cp:coreProperties>
</file>